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AAE71" w14:textId="5E0B3BF7" w:rsidR="00C27D8F" w:rsidRPr="008C322B" w:rsidRDefault="00C27D8F">
      <w:pPr>
        <w:pStyle w:val="berschrift1"/>
        <w:rPr>
          <w:color w:val="000000"/>
        </w:rPr>
      </w:pPr>
      <w:r w:rsidRPr="008C322B">
        <w:rPr>
          <w:color w:val="000000"/>
        </w:rPr>
        <w:t xml:space="preserve">Fakten Europa-Park (Stand </w:t>
      </w:r>
      <w:r w:rsidR="007054EE">
        <w:rPr>
          <w:color w:val="000000"/>
        </w:rPr>
        <w:t>Oktober</w:t>
      </w:r>
      <w:r w:rsidR="00736C74">
        <w:rPr>
          <w:color w:val="000000"/>
        </w:rPr>
        <w:t xml:space="preserve"> 202</w:t>
      </w:r>
      <w:r w:rsidR="007054EE">
        <w:rPr>
          <w:color w:val="000000"/>
        </w:rPr>
        <w:t>4</w:t>
      </w:r>
      <w:r w:rsidRPr="008C322B">
        <w:rPr>
          <w:color w:val="000000"/>
        </w:rPr>
        <w:t>)</w:t>
      </w:r>
    </w:p>
    <w:p w14:paraId="29532ACD" w14:textId="77777777" w:rsidR="00C27D8F" w:rsidRPr="008C322B" w:rsidRDefault="00C27D8F">
      <w:pPr>
        <w:rPr>
          <w:rFonts w:ascii="CorpoSLig" w:hAnsi="CorpoSLig"/>
          <w:color w:val="000000"/>
          <w:sz w:val="28"/>
          <w:u w:val="single"/>
        </w:rPr>
      </w:pPr>
    </w:p>
    <w:p w14:paraId="769DB6C9" w14:textId="77777777" w:rsidR="005F5DAC" w:rsidRPr="005F5DAC" w:rsidRDefault="00C27D8F" w:rsidP="005F5DAC">
      <w:pPr>
        <w:numPr>
          <w:ilvl w:val="0"/>
          <w:numId w:val="9"/>
        </w:numPr>
        <w:spacing w:line="360" w:lineRule="auto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>Der Europa-Park ist der größt</w:t>
      </w:r>
      <w:r w:rsidR="005F5DAC">
        <w:rPr>
          <w:rFonts w:ascii="CorpoSLig" w:hAnsi="CorpoSLig"/>
          <w:color w:val="000000"/>
        </w:rPr>
        <w:t xml:space="preserve">e Freizeitpark Deutschlands, nach </w:t>
      </w:r>
      <w:r w:rsidR="005F5DAC" w:rsidRPr="008C322B">
        <w:rPr>
          <w:rFonts w:ascii="CorpoSLig" w:hAnsi="CorpoSLig"/>
          <w:color w:val="000000"/>
        </w:rPr>
        <w:t xml:space="preserve">Disneyland in </w:t>
      </w:r>
      <w:r w:rsidR="005F5DAC">
        <w:rPr>
          <w:rFonts w:ascii="CorpoSLig" w:hAnsi="CorpoSLig"/>
          <w:color w:val="000000"/>
        </w:rPr>
        <w:t>Paris der besucherstärkste Freizeitpark</w:t>
      </w:r>
      <w:r w:rsidRPr="008C322B">
        <w:rPr>
          <w:rFonts w:ascii="CorpoSLig" w:hAnsi="CorpoSLig"/>
          <w:color w:val="000000"/>
        </w:rPr>
        <w:t xml:space="preserve"> in Europa </w:t>
      </w:r>
      <w:r w:rsidR="005F5DAC">
        <w:rPr>
          <w:rFonts w:ascii="CorpoSLig" w:hAnsi="CorpoSLig"/>
          <w:color w:val="000000"/>
        </w:rPr>
        <w:t>und hat als saisonaler Freizeitpark die meisten Besucher der Welt.</w:t>
      </w:r>
    </w:p>
    <w:p w14:paraId="1B7A45B1" w14:textId="77777777" w:rsidR="00FF4064" w:rsidRPr="008C322B" w:rsidRDefault="00FF4064" w:rsidP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>Lage: Gemeinde Rust/Baden, einige Kilometer von der Autobahn A5 entfernt, im Dreiländereck Deutschland-Frankreich-Schweiz, 35 km von Freiburg entfernt</w:t>
      </w:r>
    </w:p>
    <w:p w14:paraId="3CD056C4" w14:textId="53F0562E" w:rsidR="00FF4064" w:rsidRPr="008C322B" w:rsidRDefault="00FF4064" w:rsidP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>Konzept: 1</w:t>
      </w:r>
      <w:r w:rsidR="00A82C12">
        <w:rPr>
          <w:rFonts w:ascii="CorpoSLig" w:hAnsi="CorpoSLig"/>
          <w:color w:val="000000"/>
        </w:rPr>
        <w:t>7</w:t>
      </w:r>
      <w:r w:rsidRPr="008C322B">
        <w:rPr>
          <w:rFonts w:ascii="CorpoSLig" w:hAnsi="CorpoSLig"/>
          <w:color w:val="000000"/>
        </w:rPr>
        <w:t xml:space="preserve"> Europäische Themenbereiche, über 100 Attraktionen und Shows, </w:t>
      </w:r>
    </w:p>
    <w:p w14:paraId="1F9D7146" w14:textId="77777777" w:rsidR="00FF4064" w:rsidRPr="008C322B" w:rsidRDefault="00FF4064" w:rsidP="00FF4064">
      <w:pPr>
        <w:spacing w:line="360" w:lineRule="auto"/>
        <w:ind w:firstLine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>in die Architektur der Bereiche integriert.</w:t>
      </w:r>
    </w:p>
    <w:p w14:paraId="760F5CA0" w14:textId="2B4E1325" w:rsidR="00FF4064" w:rsidRPr="008C322B" w:rsidRDefault="00FF4064" w:rsidP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 xml:space="preserve">Seit der Eröffnung am 12. Juli 1975 besuchten über </w:t>
      </w:r>
      <w:r w:rsidR="005F5DAC">
        <w:rPr>
          <w:rFonts w:ascii="CorpoSLig" w:hAnsi="CorpoSLig"/>
          <w:color w:val="000000"/>
        </w:rPr>
        <w:t>1</w:t>
      </w:r>
      <w:r w:rsidR="0038049A">
        <w:rPr>
          <w:rFonts w:ascii="CorpoSLig" w:hAnsi="CorpoSLig"/>
          <w:color w:val="000000"/>
        </w:rPr>
        <w:t>45</w:t>
      </w:r>
      <w:r w:rsidRPr="008C322B">
        <w:rPr>
          <w:rFonts w:ascii="CorpoSLig" w:hAnsi="CorpoSLig"/>
          <w:color w:val="000000"/>
        </w:rPr>
        <w:t xml:space="preserve"> Millionen Menschen den Park.</w:t>
      </w:r>
    </w:p>
    <w:p w14:paraId="466149EE" w14:textId="5A49607A" w:rsidR="00FF4064" w:rsidRPr="008C322B" w:rsidRDefault="00FF4064" w:rsidP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eastAsia="Times New Roman" w:hAnsi="CorpoSLig"/>
          <w:color w:val="000000"/>
        </w:rPr>
        <w:t>Im Jahr 20</w:t>
      </w:r>
      <w:r w:rsidR="00B42FC7">
        <w:rPr>
          <w:rFonts w:ascii="CorpoSLig" w:eastAsia="Times New Roman" w:hAnsi="CorpoSLig"/>
          <w:color w:val="000000"/>
        </w:rPr>
        <w:t>2</w:t>
      </w:r>
      <w:r w:rsidR="003E39A6">
        <w:rPr>
          <w:rFonts w:ascii="CorpoSLig" w:eastAsia="Times New Roman" w:hAnsi="CorpoSLig"/>
          <w:color w:val="000000"/>
        </w:rPr>
        <w:t>2</w:t>
      </w:r>
      <w:r w:rsidRPr="008C322B">
        <w:rPr>
          <w:rFonts w:ascii="CorpoSLig" w:eastAsia="Times New Roman" w:hAnsi="CorpoSLig"/>
          <w:color w:val="000000"/>
        </w:rPr>
        <w:t xml:space="preserve"> (Sommer- und Winter Saison) hatte der Europa-Park</w:t>
      </w:r>
      <w:r w:rsidR="00E21112">
        <w:rPr>
          <w:rFonts w:ascii="CorpoSLig" w:eastAsia="Times New Roman" w:hAnsi="CorpoSLig"/>
          <w:color w:val="000000"/>
        </w:rPr>
        <w:t xml:space="preserve"> über</w:t>
      </w:r>
      <w:r w:rsidRPr="008C322B">
        <w:rPr>
          <w:rFonts w:ascii="CorpoSLig" w:eastAsia="Times New Roman" w:hAnsi="CorpoSLig"/>
          <w:color w:val="000000"/>
        </w:rPr>
        <w:t xml:space="preserve"> </w:t>
      </w:r>
      <w:r w:rsidR="003E39A6">
        <w:rPr>
          <w:rFonts w:ascii="CorpoSLig" w:eastAsia="Times New Roman" w:hAnsi="CorpoSLig"/>
          <w:color w:val="000000"/>
        </w:rPr>
        <w:t>6</w:t>
      </w:r>
      <w:r>
        <w:rPr>
          <w:rFonts w:ascii="CorpoSLig" w:eastAsia="Times New Roman" w:hAnsi="CorpoSLig"/>
          <w:color w:val="000000"/>
        </w:rPr>
        <w:t xml:space="preserve"> </w:t>
      </w:r>
      <w:r w:rsidRPr="008C322B">
        <w:rPr>
          <w:rFonts w:ascii="CorpoSLig" w:eastAsia="Times New Roman" w:hAnsi="CorpoSLig"/>
          <w:color w:val="000000"/>
        </w:rPr>
        <w:t>Millionen Besucher. Damit ist er der besucherstärkste saisonale Freizeitpark der Welt.</w:t>
      </w:r>
    </w:p>
    <w:p w14:paraId="1D5E0734" w14:textId="77777777" w:rsidR="00FF4064" w:rsidRPr="008C322B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eastAsia="Times New Roman" w:hAnsi="CorpoSLig"/>
          <w:color w:val="000000"/>
        </w:rPr>
        <w:t>Der Europa-Park ist das meist besuchte Tourismusziel in Deutschland nach dem Kölner Dom.</w:t>
      </w:r>
    </w:p>
    <w:p w14:paraId="3B472444" w14:textId="4BDCF138" w:rsidR="00FF4064" w:rsidRPr="008C322B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eastAsia="Times New Roman" w:hAnsi="CorpoSLig"/>
          <w:color w:val="000000"/>
        </w:rPr>
        <w:t xml:space="preserve">Mehr als 600 Millionen Euro hat die Familie Mack seit Bestehen ohne öffentliche Subventionen investiert. </w:t>
      </w:r>
      <w:r w:rsidRPr="008C322B">
        <w:rPr>
          <w:rFonts w:ascii="CorpoSLig" w:hAnsi="CorpoSLig"/>
          <w:color w:val="000000"/>
        </w:rPr>
        <w:t xml:space="preserve">Allein in den vergangen vier Jahren wurden über </w:t>
      </w:r>
      <w:r w:rsidR="00225D22">
        <w:rPr>
          <w:rFonts w:ascii="CorpoSLig" w:hAnsi="CorpoSLig"/>
          <w:color w:val="000000"/>
        </w:rPr>
        <w:t>3</w:t>
      </w:r>
      <w:r w:rsidRPr="008C322B">
        <w:rPr>
          <w:rFonts w:ascii="CorpoSLig" w:hAnsi="CorpoSLig"/>
          <w:color w:val="000000"/>
        </w:rPr>
        <w:t>00 Millionen Euro investiert</w:t>
      </w:r>
      <w:r w:rsidR="00225D22">
        <w:rPr>
          <w:rFonts w:ascii="CorpoSLig" w:hAnsi="CorpoSLig"/>
          <w:color w:val="000000"/>
        </w:rPr>
        <w:t xml:space="preserve"> </w:t>
      </w:r>
      <w:r w:rsidRPr="008C322B">
        <w:rPr>
          <w:rFonts w:ascii="CorpoSLig" w:hAnsi="CorpoSLig"/>
          <w:color w:val="000000"/>
        </w:rPr>
        <w:t>.</w:t>
      </w:r>
    </w:p>
    <w:p w14:paraId="33471E65" w14:textId="0A612EAB" w:rsidR="00FF4064" w:rsidRDefault="0038049A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>
        <w:rPr>
          <w:rFonts w:ascii="CorpoSLig" w:hAnsi="CorpoSLig"/>
          <w:color w:val="000000"/>
        </w:rPr>
        <w:t>Mehr als 5.000</w:t>
      </w:r>
      <w:r w:rsidR="00FF4064" w:rsidRPr="008C322B">
        <w:rPr>
          <w:rFonts w:ascii="CorpoSLig" w:hAnsi="CorpoSLig"/>
          <w:color w:val="000000"/>
        </w:rPr>
        <w:t xml:space="preserve"> Mitarbeiter</w:t>
      </w:r>
      <w:r w:rsidR="00FF4064">
        <w:rPr>
          <w:rFonts w:ascii="CorpoSLig" w:hAnsi="CorpoSLig"/>
          <w:color w:val="000000"/>
        </w:rPr>
        <w:t xml:space="preserve"> (davon 1</w:t>
      </w:r>
      <w:r w:rsidR="00B42FC7">
        <w:rPr>
          <w:rFonts w:ascii="CorpoSLig" w:hAnsi="CorpoSLig"/>
          <w:color w:val="000000"/>
        </w:rPr>
        <w:t>6</w:t>
      </w:r>
      <w:r w:rsidR="00C22A17">
        <w:rPr>
          <w:rFonts w:ascii="CorpoSLig" w:hAnsi="CorpoSLig"/>
          <w:color w:val="000000"/>
        </w:rPr>
        <w:t xml:space="preserve">0 </w:t>
      </w:r>
      <w:r w:rsidR="00FF4064">
        <w:rPr>
          <w:rFonts w:ascii="CorpoSLig" w:hAnsi="CorpoSLig"/>
          <w:color w:val="000000"/>
        </w:rPr>
        <w:t>Auszubildende und Studenten)</w:t>
      </w:r>
      <w:r w:rsidR="00FF4064" w:rsidRPr="008C322B">
        <w:rPr>
          <w:rFonts w:ascii="CorpoSLig" w:hAnsi="CorpoSLig"/>
          <w:color w:val="000000"/>
        </w:rPr>
        <w:t xml:space="preserve">, </w:t>
      </w:r>
    </w:p>
    <w:p w14:paraId="4A65CC6D" w14:textId="67497480" w:rsidR="00FF4064" w:rsidRPr="008C322B" w:rsidRDefault="00B42FC7" w:rsidP="00FF4064">
      <w:pPr>
        <w:spacing w:line="360" w:lineRule="auto"/>
        <w:ind w:left="357"/>
        <w:rPr>
          <w:rFonts w:ascii="CorpoSLig" w:hAnsi="CorpoSLig"/>
          <w:color w:val="000000"/>
        </w:rPr>
      </w:pPr>
      <w:r>
        <w:rPr>
          <w:rFonts w:ascii="CorpoSLig" w:hAnsi="CorpoSLig"/>
          <w:color w:val="000000"/>
        </w:rPr>
        <w:t>mehr als 5</w:t>
      </w:r>
      <w:r w:rsidR="00C22A17">
        <w:rPr>
          <w:rFonts w:ascii="CorpoSLig" w:hAnsi="CorpoSLig"/>
          <w:color w:val="000000"/>
        </w:rPr>
        <w:t>00</w:t>
      </w:r>
      <w:r w:rsidR="00FF4064" w:rsidRPr="008C322B">
        <w:rPr>
          <w:rFonts w:ascii="CorpoSLig" w:hAnsi="CorpoSLig"/>
          <w:color w:val="000000"/>
        </w:rPr>
        <w:t xml:space="preserve"> neue Mitarbeiter im Jahr 20</w:t>
      </w:r>
      <w:r>
        <w:rPr>
          <w:rFonts w:ascii="CorpoSLig" w:hAnsi="CorpoSLig"/>
          <w:color w:val="000000"/>
        </w:rPr>
        <w:t>2</w:t>
      </w:r>
      <w:r w:rsidR="003E39A6">
        <w:rPr>
          <w:rFonts w:ascii="CorpoSLig" w:hAnsi="CorpoSLig"/>
          <w:color w:val="000000"/>
        </w:rPr>
        <w:t>2</w:t>
      </w:r>
    </w:p>
    <w:p w14:paraId="3E60533B" w14:textId="7DE1A50E" w:rsidR="00FF4064" w:rsidRPr="008C322B" w:rsidRDefault="0038049A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>
        <w:rPr>
          <w:rFonts w:ascii="CorpoSLig" w:hAnsi="CorpoSLig"/>
          <w:color w:val="000000"/>
        </w:rPr>
        <w:t>10</w:t>
      </w:r>
      <w:r w:rsidR="00FF4064" w:rsidRPr="008C322B">
        <w:rPr>
          <w:rFonts w:ascii="CorpoSLig" w:hAnsi="CorpoSLig"/>
          <w:color w:val="000000"/>
        </w:rPr>
        <w:t>.000 indirekte Arbeitsplätze in der Region und damit einer der größten Arbeitgeber</w:t>
      </w:r>
    </w:p>
    <w:p w14:paraId="1065CBEA" w14:textId="3A1771F9" w:rsidR="00FF4064" w:rsidRPr="008C322B" w:rsidRDefault="00B77067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>
        <w:rPr>
          <w:rFonts w:ascii="CorpoSLig" w:hAnsi="CorpoSLig"/>
          <w:color w:val="000000"/>
        </w:rPr>
        <w:t>Größtes Hotelre</w:t>
      </w:r>
      <w:r w:rsidR="00FF4064" w:rsidRPr="008C322B">
        <w:rPr>
          <w:rFonts w:ascii="CorpoSLig" w:hAnsi="CorpoSLig"/>
          <w:color w:val="000000"/>
        </w:rPr>
        <w:t>sort in Deutschland mit</w:t>
      </w:r>
      <w:r w:rsidR="0038049A">
        <w:rPr>
          <w:rFonts w:ascii="CorpoSLig" w:hAnsi="CorpoSLig"/>
          <w:color w:val="000000"/>
        </w:rPr>
        <w:t xml:space="preserve"> </w:t>
      </w:r>
      <w:r w:rsidR="00DD1FF2">
        <w:rPr>
          <w:rFonts w:ascii="CorpoSLig" w:hAnsi="CorpoSLig"/>
          <w:color w:val="000000"/>
        </w:rPr>
        <w:t>5.800</w:t>
      </w:r>
      <w:r w:rsidR="00FC48CE">
        <w:rPr>
          <w:rFonts w:ascii="CorpoSLig" w:hAnsi="CorpoSLig"/>
          <w:color w:val="000000"/>
        </w:rPr>
        <w:t xml:space="preserve"> Betten, zusätzlich </w:t>
      </w:r>
      <w:r w:rsidR="00FC48CE" w:rsidRPr="00FC48CE">
        <w:rPr>
          <w:rFonts w:ascii="CorpoSLig" w:hAnsi="CorpoSLig"/>
          <w:color w:val="000000"/>
        </w:rPr>
        <w:t xml:space="preserve">ca. </w:t>
      </w:r>
      <w:r w:rsidR="00DD1FF2">
        <w:rPr>
          <w:rFonts w:ascii="CorpoSLig" w:hAnsi="CorpoSLig"/>
          <w:color w:val="000000"/>
        </w:rPr>
        <w:t>2.000</w:t>
      </w:r>
      <w:r w:rsidR="00FC48CE" w:rsidRPr="00FC48CE">
        <w:rPr>
          <w:rFonts w:ascii="CorpoSLig" w:hAnsi="CorpoSLig"/>
          <w:color w:val="000000"/>
        </w:rPr>
        <w:t xml:space="preserve"> weitere Übernachtungsmöglichkeiten im </w:t>
      </w:r>
      <w:r w:rsidR="00084B31">
        <w:rPr>
          <w:rFonts w:ascii="CorpoSLig" w:hAnsi="CorpoSLig"/>
          <w:color w:val="000000"/>
        </w:rPr>
        <w:t>Caravaning</w:t>
      </w:r>
    </w:p>
    <w:p w14:paraId="2C4C7C71" w14:textId="77777777" w:rsidR="00FF4064" w:rsidRPr="008C322B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>Hotelauslastung über 9</w:t>
      </w:r>
      <w:r w:rsidR="004F77D7">
        <w:rPr>
          <w:rFonts w:ascii="CorpoSLig" w:hAnsi="CorpoSLig"/>
          <w:color w:val="000000"/>
        </w:rPr>
        <w:t>8</w:t>
      </w:r>
      <w:r w:rsidRPr="008C322B">
        <w:rPr>
          <w:rFonts w:ascii="CorpoSLig" w:hAnsi="CorpoSLig"/>
          <w:color w:val="000000"/>
        </w:rPr>
        <w:t xml:space="preserve"> Prozent</w:t>
      </w:r>
    </w:p>
    <w:p w14:paraId="0D4EC9E1" w14:textId="749A6942" w:rsidR="00FF4064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 xml:space="preserve">Gesamtgröße des Parks: </w:t>
      </w:r>
      <w:r>
        <w:rPr>
          <w:rFonts w:ascii="CorpoSLig" w:hAnsi="CorpoSLig"/>
          <w:color w:val="000000"/>
        </w:rPr>
        <w:t>1</w:t>
      </w:r>
      <w:r w:rsidR="00335AE0">
        <w:rPr>
          <w:rFonts w:ascii="CorpoSLig" w:hAnsi="CorpoSLig"/>
          <w:color w:val="000000"/>
        </w:rPr>
        <w:t>34</w:t>
      </w:r>
      <w:r>
        <w:rPr>
          <w:rFonts w:ascii="CorpoSLig" w:hAnsi="CorpoSLig"/>
          <w:color w:val="000000"/>
        </w:rPr>
        <w:t xml:space="preserve"> Hektar, davon 95 Hektar bebaut.</w:t>
      </w:r>
    </w:p>
    <w:p w14:paraId="62C4EEA7" w14:textId="542E6DC2" w:rsidR="00AF3A9F" w:rsidRPr="008C322B" w:rsidRDefault="00AF3A9F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>
        <w:rPr>
          <w:rFonts w:ascii="CorpoSLig" w:hAnsi="CorpoSLig"/>
          <w:color w:val="000000"/>
        </w:rPr>
        <w:t>Gesamtgröße Rulantica: 45 Hektar</w:t>
      </w:r>
    </w:p>
    <w:p w14:paraId="22A37383" w14:textId="27040CDB" w:rsidR="00FF4064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>Altersdurchschnitt der Besucher</w:t>
      </w:r>
      <w:r w:rsidR="008B2D40">
        <w:rPr>
          <w:rFonts w:ascii="CorpoSLig" w:hAnsi="CorpoSLig"/>
          <w:color w:val="000000"/>
        </w:rPr>
        <w:t xml:space="preserve"> im Europa-Park</w:t>
      </w:r>
      <w:r w:rsidRPr="008C322B">
        <w:rPr>
          <w:rFonts w:ascii="CorpoSLig" w:hAnsi="CorpoSLig"/>
          <w:color w:val="000000"/>
        </w:rPr>
        <w:t xml:space="preserve">: ca. </w:t>
      </w:r>
      <w:r w:rsidR="008B2D40">
        <w:rPr>
          <w:rFonts w:ascii="CorpoSLig" w:hAnsi="CorpoSLig"/>
          <w:color w:val="000000"/>
        </w:rPr>
        <w:t>30,4</w:t>
      </w:r>
      <w:r>
        <w:rPr>
          <w:rFonts w:ascii="CorpoSLig" w:hAnsi="CorpoSLig"/>
          <w:color w:val="000000"/>
        </w:rPr>
        <w:t xml:space="preserve"> </w:t>
      </w:r>
      <w:r w:rsidRPr="008C322B">
        <w:rPr>
          <w:rFonts w:ascii="CorpoSLig" w:hAnsi="CorpoSLig"/>
          <w:color w:val="000000"/>
        </w:rPr>
        <w:t>Jahre, durchschnittliche Aufenthaltsdauer: 8 h, durchschnittliche Anreisedauer: ca. 2,</w:t>
      </w:r>
      <w:r w:rsidR="00B42FC7">
        <w:rPr>
          <w:rFonts w:ascii="CorpoSLig" w:hAnsi="CorpoSLig"/>
          <w:color w:val="000000"/>
        </w:rPr>
        <w:t>6</w:t>
      </w:r>
      <w:r w:rsidRPr="008C322B">
        <w:rPr>
          <w:rFonts w:ascii="CorpoSLig" w:hAnsi="CorpoSLig"/>
          <w:color w:val="000000"/>
        </w:rPr>
        <w:t xml:space="preserve"> h</w:t>
      </w:r>
    </w:p>
    <w:p w14:paraId="7A738397" w14:textId="21FCC653" w:rsidR="008B2D40" w:rsidRPr="008B2D40" w:rsidRDefault="008B2D40" w:rsidP="008B2D40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>Altersdurchschnitt der Besucher</w:t>
      </w:r>
      <w:r>
        <w:rPr>
          <w:rFonts w:ascii="CorpoSLig" w:hAnsi="CorpoSLig"/>
          <w:color w:val="000000"/>
        </w:rPr>
        <w:t xml:space="preserve"> in der Wasserwelt Rulantica</w:t>
      </w:r>
      <w:r w:rsidRPr="008C322B">
        <w:rPr>
          <w:rFonts w:ascii="CorpoSLig" w:hAnsi="CorpoSLig"/>
          <w:color w:val="000000"/>
        </w:rPr>
        <w:t xml:space="preserve">: ca. </w:t>
      </w:r>
      <w:r>
        <w:rPr>
          <w:rFonts w:ascii="CorpoSLig" w:hAnsi="CorpoSLig"/>
          <w:color w:val="000000"/>
        </w:rPr>
        <w:t xml:space="preserve">27,9 </w:t>
      </w:r>
      <w:r w:rsidRPr="008C322B">
        <w:rPr>
          <w:rFonts w:ascii="CorpoSLig" w:hAnsi="CorpoSLig"/>
          <w:color w:val="000000"/>
        </w:rPr>
        <w:t>Jahre, durchschnittliche Aufenthaltsdauer: 8 h, durchschnittliche Anreisedauer: ca. 2,</w:t>
      </w:r>
      <w:r>
        <w:rPr>
          <w:rFonts w:ascii="CorpoSLig" w:hAnsi="CorpoSLig"/>
          <w:color w:val="000000"/>
        </w:rPr>
        <w:t>6</w:t>
      </w:r>
      <w:r w:rsidRPr="008C322B">
        <w:rPr>
          <w:rFonts w:ascii="CorpoSLig" w:hAnsi="CorpoSLig"/>
          <w:color w:val="000000"/>
        </w:rPr>
        <w:t xml:space="preserve"> h</w:t>
      </w:r>
    </w:p>
    <w:p w14:paraId="739339F6" w14:textId="53447562" w:rsidR="00FF4064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 xml:space="preserve">Die meisten Besucher </w:t>
      </w:r>
      <w:r w:rsidR="008B2D40">
        <w:rPr>
          <w:rFonts w:ascii="CorpoSLig" w:hAnsi="CorpoSLig"/>
          <w:color w:val="000000"/>
        </w:rPr>
        <w:t xml:space="preserve">im Europa-Park </w:t>
      </w:r>
      <w:r w:rsidRPr="008C322B">
        <w:rPr>
          <w:rFonts w:ascii="CorpoSLig" w:hAnsi="CorpoSLig"/>
          <w:color w:val="000000"/>
        </w:rPr>
        <w:t>sind Deutsche (</w:t>
      </w:r>
      <w:r w:rsidR="008B2D40">
        <w:rPr>
          <w:rFonts w:ascii="CorpoSLig" w:hAnsi="CorpoSLig"/>
          <w:color w:val="000000"/>
        </w:rPr>
        <w:t>49,7</w:t>
      </w:r>
      <w:r w:rsidRPr="008C322B">
        <w:rPr>
          <w:rFonts w:ascii="CorpoSLig" w:hAnsi="CorpoSLig"/>
          <w:color w:val="000000"/>
        </w:rPr>
        <w:t xml:space="preserve"> Pro</w:t>
      </w:r>
      <w:r>
        <w:rPr>
          <w:rFonts w:ascii="CorpoSLig" w:hAnsi="CorpoSLig"/>
          <w:color w:val="000000"/>
        </w:rPr>
        <w:t>zent) gefolgt von</w:t>
      </w:r>
      <w:r w:rsidR="00733729">
        <w:rPr>
          <w:rFonts w:ascii="CorpoSLig" w:hAnsi="CorpoSLig"/>
          <w:color w:val="000000"/>
        </w:rPr>
        <w:t xml:space="preserve"> </w:t>
      </w:r>
      <w:r w:rsidR="00B42FC7">
        <w:rPr>
          <w:rFonts w:ascii="CorpoSLig" w:hAnsi="CorpoSLig"/>
          <w:color w:val="000000"/>
        </w:rPr>
        <w:t>Schweizern</w:t>
      </w:r>
      <w:r w:rsidR="00733729" w:rsidRPr="008C322B">
        <w:rPr>
          <w:rFonts w:ascii="CorpoSLig" w:hAnsi="CorpoSLig"/>
          <w:color w:val="000000"/>
        </w:rPr>
        <w:t xml:space="preserve"> (</w:t>
      </w:r>
      <w:r w:rsidR="008B2D40">
        <w:rPr>
          <w:rFonts w:ascii="CorpoSLig" w:hAnsi="CorpoSLig"/>
          <w:color w:val="000000"/>
        </w:rPr>
        <w:t>22,7</w:t>
      </w:r>
      <w:r w:rsidR="00733729">
        <w:rPr>
          <w:rFonts w:ascii="CorpoSLig" w:hAnsi="CorpoSLig"/>
          <w:color w:val="000000"/>
        </w:rPr>
        <w:t xml:space="preserve"> Prozent) und </w:t>
      </w:r>
      <w:r w:rsidR="00B42FC7">
        <w:rPr>
          <w:rFonts w:ascii="CorpoSLig" w:hAnsi="CorpoSLig"/>
          <w:color w:val="000000"/>
        </w:rPr>
        <w:t>Franzosen</w:t>
      </w:r>
      <w:r>
        <w:rPr>
          <w:rFonts w:ascii="CorpoSLig" w:hAnsi="CorpoSLig"/>
          <w:color w:val="000000"/>
        </w:rPr>
        <w:t xml:space="preserve"> (</w:t>
      </w:r>
      <w:r w:rsidR="00B42FC7">
        <w:rPr>
          <w:rFonts w:ascii="CorpoSLig" w:hAnsi="CorpoSLig"/>
          <w:color w:val="000000"/>
        </w:rPr>
        <w:t>1</w:t>
      </w:r>
      <w:r w:rsidR="008B2D40">
        <w:rPr>
          <w:rFonts w:ascii="CorpoSLig" w:hAnsi="CorpoSLig"/>
          <w:color w:val="000000"/>
        </w:rPr>
        <w:t>8,8</w:t>
      </w:r>
      <w:r w:rsidR="00733729">
        <w:rPr>
          <w:rFonts w:ascii="CorpoSLig" w:hAnsi="CorpoSLig"/>
          <w:color w:val="000000"/>
        </w:rPr>
        <w:t xml:space="preserve"> Prozent</w:t>
      </w:r>
      <w:r w:rsidRPr="008C322B">
        <w:rPr>
          <w:rFonts w:ascii="CorpoSLig" w:hAnsi="CorpoSLig"/>
          <w:color w:val="000000"/>
        </w:rPr>
        <w:t>), Sonstige (</w:t>
      </w:r>
      <w:r w:rsidR="00B42FC7">
        <w:rPr>
          <w:rFonts w:ascii="CorpoSLig" w:hAnsi="CorpoSLig"/>
          <w:color w:val="000000"/>
        </w:rPr>
        <w:t>8</w:t>
      </w:r>
      <w:r w:rsidR="000E3D80">
        <w:rPr>
          <w:rFonts w:ascii="CorpoSLig" w:hAnsi="CorpoSLig"/>
          <w:color w:val="000000"/>
        </w:rPr>
        <w:t>,</w:t>
      </w:r>
      <w:r w:rsidR="008B2D40">
        <w:rPr>
          <w:rFonts w:ascii="CorpoSLig" w:hAnsi="CorpoSLig"/>
          <w:color w:val="000000"/>
        </w:rPr>
        <w:t>8</w:t>
      </w:r>
      <w:r w:rsidRPr="008C322B">
        <w:rPr>
          <w:rFonts w:ascii="CorpoSLig" w:hAnsi="CorpoSLig"/>
          <w:color w:val="000000"/>
        </w:rPr>
        <w:t xml:space="preserve"> Prozent).</w:t>
      </w:r>
    </w:p>
    <w:p w14:paraId="7A6427DB" w14:textId="1ABF253E" w:rsidR="008B2D40" w:rsidRPr="008B2D40" w:rsidRDefault="008B2D40" w:rsidP="008B2D40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t xml:space="preserve">Die meisten Besucher </w:t>
      </w:r>
      <w:r>
        <w:rPr>
          <w:rFonts w:ascii="CorpoSLig" w:hAnsi="CorpoSLig"/>
          <w:color w:val="000000"/>
        </w:rPr>
        <w:t xml:space="preserve">in der Wasserwelt Rulantica </w:t>
      </w:r>
      <w:r w:rsidRPr="008C322B">
        <w:rPr>
          <w:rFonts w:ascii="CorpoSLig" w:hAnsi="CorpoSLig"/>
          <w:color w:val="000000"/>
        </w:rPr>
        <w:t>sind Deutsche (</w:t>
      </w:r>
      <w:r>
        <w:rPr>
          <w:rFonts w:ascii="CorpoSLig" w:hAnsi="CorpoSLig"/>
          <w:color w:val="000000"/>
        </w:rPr>
        <w:t>55</w:t>
      </w:r>
      <w:r w:rsidRPr="008C322B">
        <w:rPr>
          <w:rFonts w:ascii="CorpoSLig" w:hAnsi="CorpoSLig"/>
          <w:color w:val="000000"/>
        </w:rPr>
        <w:t xml:space="preserve"> Pro</w:t>
      </w:r>
      <w:r>
        <w:rPr>
          <w:rFonts w:ascii="CorpoSLig" w:hAnsi="CorpoSLig"/>
          <w:color w:val="000000"/>
        </w:rPr>
        <w:t>zent) gefolgt von Franzosen</w:t>
      </w:r>
      <w:r w:rsidRPr="008C322B">
        <w:rPr>
          <w:rFonts w:ascii="CorpoSLig" w:hAnsi="CorpoSLig"/>
          <w:color w:val="000000"/>
        </w:rPr>
        <w:t xml:space="preserve"> (</w:t>
      </w:r>
      <w:r>
        <w:rPr>
          <w:rFonts w:ascii="CorpoSLig" w:hAnsi="CorpoSLig"/>
          <w:color w:val="000000"/>
        </w:rPr>
        <w:t>24 Prozent) und Schweizern (13 Prozent</w:t>
      </w:r>
      <w:r w:rsidRPr="008C322B">
        <w:rPr>
          <w:rFonts w:ascii="CorpoSLig" w:hAnsi="CorpoSLig"/>
          <w:color w:val="000000"/>
        </w:rPr>
        <w:t>), Sonstige (</w:t>
      </w:r>
      <w:r>
        <w:rPr>
          <w:rFonts w:ascii="CorpoSLig" w:hAnsi="CorpoSLig"/>
          <w:color w:val="000000"/>
        </w:rPr>
        <w:t>8</w:t>
      </w:r>
      <w:r w:rsidRPr="008C322B">
        <w:rPr>
          <w:rFonts w:ascii="CorpoSLig" w:hAnsi="CorpoSLig"/>
          <w:color w:val="000000"/>
        </w:rPr>
        <w:t xml:space="preserve"> Prozent).</w:t>
      </w:r>
    </w:p>
    <w:p w14:paraId="7223763E" w14:textId="77777777" w:rsidR="00FF4064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hAnsi="CorpoSLig"/>
          <w:color w:val="000000"/>
        </w:rPr>
        <w:lastRenderedPageBreak/>
        <w:t>Der Europa-Park verzeichnet zweistellige Zuwächse im Tagungssektor.</w:t>
      </w:r>
    </w:p>
    <w:p w14:paraId="557C2DAC" w14:textId="34E8EB34" w:rsidR="005F5DAC" w:rsidRPr="008C322B" w:rsidRDefault="005F5DAC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>
        <w:rPr>
          <w:rFonts w:ascii="CorpoSLig" w:hAnsi="CorpoSLig"/>
          <w:color w:val="000000"/>
        </w:rPr>
        <w:t xml:space="preserve">Der Europa-Park wurde bereits zum </w:t>
      </w:r>
      <w:r w:rsidR="00A82C12">
        <w:rPr>
          <w:rFonts w:ascii="CorpoSLig" w:hAnsi="CorpoSLig"/>
        </w:rPr>
        <w:t>neunten</w:t>
      </w:r>
      <w:r w:rsidRPr="000E3D80">
        <w:rPr>
          <w:rFonts w:ascii="CorpoSLig" w:hAnsi="CorpoSLig"/>
        </w:rPr>
        <w:t xml:space="preserve"> </w:t>
      </w:r>
      <w:r>
        <w:rPr>
          <w:rFonts w:ascii="CorpoSLig" w:hAnsi="CorpoSLig"/>
          <w:color w:val="000000"/>
        </w:rPr>
        <w:t>Mal in Folge als weltbester Park mit dem Golden Ticket Award ausgezeichnet.</w:t>
      </w:r>
    </w:p>
    <w:p w14:paraId="17F0F0C9" w14:textId="77777777" w:rsidR="00FF4064" w:rsidRPr="008C322B" w:rsidRDefault="00FF4064">
      <w:pPr>
        <w:numPr>
          <w:ilvl w:val="0"/>
          <w:numId w:val="8"/>
        </w:numPr>
        <w:spacing w:line="360" w:lineRule="auto"/>
        <w:ind w:left="357" w:hanging="357"/>
        <w:rPr>
          <w:rFonts w:ascii="CorpoSLig" w:hAnsi="CorpoSLig"/>
          <w:color w:val="000000"/>
        </w:rPr>
      </w:pPr>
      <w:r w:rsidRPr="008C322B">
        <w:rPr>
          <w:rFonts w:ascii="CorpoSLig" w:eastAsia="Times New Roman" w:hAnsi="CorpoSLig"/>
          <w:color w:val="000000"/>
        </w:rPr>
        <w:t>Der Park gewinnt als Medienstandort an Bedeutung und ist heute beliebte Produktionsstätte für BR, Sat.1, SWR, ZDF, Das Erste, ProSieben u.a. Rund 200 TV-Sendungen werden jährlich im Park aufgezeichnet.</w:t>
      </w:r>
    </w:p>
    <w:p w14:paraId="11520592" w14:textId="77777777" w:rsidR="00FF4064" w:rsidRPr="008C322B" w:rsidRDefault="00FF4064">
      <w:pPr>
        <w:pStyle w:val="Textkrper-Zeileneinzug"/>
        <w:numPr>
          <w:ilvl w:val="0"/>
          <w:numId w:val="8"/>
        </w:numPr>
        <w:spacing w:line="360" w:lineRule="auto"/>
        <w:rPr>
          <w:rFonts w:ascii="CorpoSLig" w:hAnsi="CorpoSLig"/>
        </w:rPr>
      </w:pPr>
      <w:r w:rsidRPr="008C322B">
        <w:rPr>
          <w:rFonts w:ascii="CorpoSLig" w:hAnsi="CorpoSLig"/>
        </w:rPr>
        <w:t>Zuwachs der Besucherzahlen: Preisleistungsverhältnis im Europa-Park ist sehr gut.</w:t>
      </w:r>
    </w:p>
    <w:p w14:paraId="12AC6E82" w14:textId="77777777" w:rsidR="00FF4064" w:rsidRPr="008C322B" w:rsidRDefault="00FF4064">
      <w:pPr>
        <w:pStyle w:val="Textkrper-Zeileneinzug"/>
        <w:numPr>
          <w:ilvl w:val="0"/>
          <w:numId w:val="8"/>
        </w:numPr>
        <w:spacing w:line="360" w:lineRule="auto"/>
        <w:rPr>
          <w:rFonts w:ascii="CorpoSLig" w:hAnsi="CorpoSLig"/>
        </w:rPr>
      </w:pPr>
      <w:r w:rsidRPr="008C322B">
        <w:rPr>
          <w:rFonts w:ascii="CorpoSLig" w:hAnsi="CorpoSLig"/>
        </w:rPr>
        <w:t>Das Ambiente des Europa-Park wandelt sich in den verschiedenen Jahreszeiten, was immer häufiger zu einem Zweitbesuch im Jahr führt.</w:t>
      </w:r>
    </w:p>
    <w:p w14:paraId="7C183B1A" w14:textId="77777777" w:rsidR="00FF4064" w:rsidRPr="008C322B" w:rsidRDefault="00FF4064">
      <w:pPr>
        <w:pStyle w:val="Textkrper-Zeileneinzug"/>
        <w:numPr>
          <w:ilvl w:val="0"/>
          <w:numId w:val="8"/>
        </w:numPr>
        <w:spacing w:line="360" w:lineRule="auto"/>
        <w:rPr>
          <w:rFonts w:ascii="CorpoSLig" w:hAnsi="CorpoSLig"/>
        </w:rPr>
      </w:pPr>
      <w:r w:rsidRPr="008C322B">
        <w:rPr>
          <w:rFonts w:ascii="CorpoSLig" w:hAnsi="CorpoSLig"/>
        </w:rPr>
        <w:t>Die Besucher des Europa-Park nutzen auch touristische Angebote in der Region, rund eine halbe Million Übernachtungen initiierte der Europa-Park zusätzlich in der Tourismusregion Schwarzwald.</w:t>
      </w:r>
    </w:p>
    <w:p w14:paraId="0EEE9976" w14:textId="1C4503E3" w:rsidR="008B2D40" w:rsidRPr="008B2D40" w:rsidRDefault="00FF4064" w:rsidP="008B2D40">
      <w:pPr>
        <w:pStyle w:val="Listenabsatz"/>
        <w:numPr>
          <w:ilvl w:val="0"/>
          <w:numId w:val="8"/>
        </w:numPr>
        <w:spacing w:line="360" w:lineRule="auto"/>
        <w:rPr>
          <w:rFonts w:ascii="CorpoSLig" w:eastAsia="Times New Roman" w:hAnsi="CorpoSLig"/>
          <w:color w:val="000000"/>
        </w:rPr>
      </w:pPr>
      <w:r w:rsidRPr="008B2D40">
        <w:rPr>
          <w:rFonts w:ascii="CorpoSLig" w:eastAsia="Times New Roman" w:hAnsi="CorpoSLig"/>
          <w:color w:val="000000"/>
        </w:rPr>
        <w:t>Der Trend zum Kurzurlaubsziel setzt sich fort. Ein besonderer Anziehungspunkt sind dabei die 4-Sterne Superior Hotels</w:t>
      </w:r>
      <w:r w:rsidR="008B2D40" w:rsidRPr="008B2D40">
        <w:rPr>
          <w:rFonts w:ascii="CorpoSLig" w:eastAsia="Times New Roman" w:hAnsi="CorpoSLig"/>
          <w:color w:val="000000"/>
        </w:rPr>
        <w:t xml:space="preserve"> „Krønasår“,</w:t>
      </w:r>
      <w:r w:rsidRPr="008B2D40">
        <w:rPr>
          <w:rFonts w:ascii="CorpoSLig" w:eastAsia="Times New Roman" w:hAnsi="CorpoSLig"/>
          <w:color w:val="000000"/>
        </w:rPr>
        <w:t xml:space="preserve"> „Colosseo“ und „Santa Isabel“ und „Bell Rock“</w:t>
      </w:r>
      <w:r w:rsidR="00300D44" w:rsidRPr="008B2D40">
        <w:rPr>
          <w:rFonts w:ascii="CorpoSLig" w:eastAsia="Times New Roman" w:hAnsi="CorpoSLig"/>
          <w:color w:val="000000"/>
        </w:rPr>
        <w:t>. Die Zahl der Übernachtungsgäste in den fünf Erlebnishotels und auch die Aufenthaltsdauer steigen kontinuierlich an. Dieses deutliche Wachstum ist unter anderem auf ein starkes Plus bei Gästen aus Nordrhein-Westfalen, Hessen und Rheinland-Pfalz zurückzuführen. Auch die Zahl der Besucher aus Frankreich und der Schweiz ist sogar im zweistelligen Prozentbereich gewachsen.</w:t>
      </w:r>
    </w:p>
    <w:p w14:paraId="4A6BEF96" w14:textId="77777777" w:rsidR="00FF4064" w:rsidRPr="008C322B" w:rsidRDefault="00FF4064">
      <w:pPr>
        <w:pStyle w:val="Textkrper-Zeileneinzug"/>
        <w:numPr>
          <w:ilvl w:val="0"/>
          <w:numId w:val="8"/>
        </w:numPr>
        <w:spacing w:line="360" w:lineRule="auto"/>
        <w:rPr>
          <w:rFonts w:ascii="CorpoSLig" w:hAnsi="CorpoSLig"/>
        </w:rPr>
      </w:pPr>
      <w:r w:rsidRPr="008C322B">
        <w:rPr>
          <w:rFonts w:ascii="CorpoSLig" w:hAnsi="CorpoSLig"/>
        </w:rPr>
        <w:t>Weiteres kontinuierliches Wachstum. Die Besucher bleiben durch die große Hotelkapazität immer länger.</w:t>
      </w:r>
    </w:p>
    <w:p w14:paraId="29D31F9E" w14:textId="77777777" w:rsidR="00FF4064" w:rsidRDefault="00FF4064">
      <w:pPr>
        <w:pStyle w:val="Textkrper-Zeileneinzug"/>
        <w:numPr>
          <w:ilvl w:val="0"/>
          <w:numId w:val="8"/>
        </w:numPr>
        <w:spacing w:line="360" w:lineRule="auto"/>
        <w:rPr>
          <w:rFonts w:ascii="CorpoSLig" w:hAnsi="CorpoSLig"/>
        </w:rPr>
      </w:pPr>
      <w:r w:rsidRPr="008C322B">
        <w:rPr>
          <w:rFonts w:ascii="CorpoSLig" w:hAnsi="CorpoSLig"/>
        </w:rPr>
        <w:t>Mallorca hat weniger deutsche Touristen als der Europa-Park Gäste.</w:t>
      </w:r>
    </w:p>
    <w:p w14:paraId="3B606836" w14:textId="77777777" w:rsidR="00446DF3" w:rsidRDefault="00300D44" w:rsidP="00446DF3">
      <w:pPr>
        <w:pStyle w:val="Textkrper-Zeileneinzug"/>
        <w:numPr>
          <w:ilvl w:val="0"/>
          <w:numId w:val="8"/>
        </w:numPr>
        <w:spacing w:line="360" w:lineRule="auto"/>
        <w:rPr>
          <w:rFonts w:ascii="CorpoSLig" w:hAnsi="CorpoSLig"/>
        </w:rPr>
      </w:pPr>
      <w:r w:rsidRPr="00300D44">
        <w:rPr>
          <w:rFonts w:ascii="CorpoSLig" w:hAnsi="CorpoSLig"/>
        </w:rPr>
        <w:t xml:space="preserve">Die </w:t>
      </w:r>
      <w:r w:rsidR="00446DF3">
        <w:rPr>
          <w:rFonts w:ascii="CorpoSLig" w:hAnsi="CorpoSLig"/>
        </w:rPr>
        <w:t>im November 2019 eröffnete</w:t>
      </w:r>
      <w:r w:rsidRPr="00300D44">
        <w:rPr>
          <w:rFonts w:ascii="CorpoSLig" w:hAnsi="CorpoSLig"/>
        </w:rPr>
        <w:t xml:space="preserve"> Wasserwelt „Rulantica“ </w:t>
      </w:r>
      <w:r w:rsidR="00446DF3">
        <w:rPr>
          <w:rFonts w:ascii="CorpoSLig" w:hAnsi="CorpoSLig"/>
        </w:rPr>
        <w:t>ist</w:t>
      </w:r>
      <w:r w:rsidRPr="00300D44">
        <w:rPr>
          <w:rFonts w:ascii="CorpoSLig" w:hAnsi="CorpoSLig"/>
        </w:rPr>
        <w:t xml:space="preserve"> in Europa einzigartig und sichert den Standort des Familienunternehmens in Rust. Mit einem dreistelligen Millionenbetrag ist sie das größte Invest in d</w:t>
      </w:r>
      <w:r w:rsidR="00446DF3">
        <w:rPr>
          <w:rFonts w:ascii="CorpoSLig" w:hAnsi="CorpoSLig"/>
        </w:rPr>
        <w:t>er Geschichte des Unternehmens.</w:t>
      </w:r>
    </w:p>
    <w:p w14:paraId="33BE94E0" w14:textId="7C8AB329" w:rsidR="00300D44" w:rsidRPr="00446DF3" w:rsidRDefault="00300D44" w:rsidP="00446DF3">
      <w:pPr>
        <w:pStyle w:val="Textkrper-Zeileneinzug"/>
        <w:numPr>
          <w:ilvl w:val="0"/>
          <w:numId w:val="8"/>
        </w:numPr>
        <w:spacing w:line="360" w:lineRule="auto"/>
        <w:rPr>
          <w:rFonts w:ascii="CorpoSLig" w:hAnsi="CorpoSLig"/>
        </w:rPr>
      </w:pPr>
      <w:r w:rsidRPr="00446DF3">
        <w:rPr>
          <w:rFonts w:ascii="CorpoSLig" w:hAnsi="CorpoSLig"/>
        </w:rPr>
        <w:t xml:space="preserve">Teil der Wasserwelt </w:t>
      </w:r>
      <w:r w:rsidR="00446DF3" w:rsidRPr="00446DF3">
        <w:rPr>
          <w:rFonts w:ascii="CorpoSLig" w:hAnsi="CorpoSLig"/>
        </w:rPr>
        <w:t>ist</w:t>
      </w:r>
      <w:r w:rsidRPr="00446DF3">
        <w:rPr>
          <w:rFonts w:ascii="CorpoSLig" w:hAnsi="CorpoSLig"/>
        </w:rPr>
        <w:t xml:space="preserve"> das neue Hotel „Krønasår“, das den Gästen eine einzige Entdeckungsreise und traumhafte Erlebnisse verspricht. Es </w:t>
      </w:r>
      <w:r w:rsidR="00446DF3" w:rsidRPr="00446DF3">
        <w:rPr>
          <w:rFonts w:ascii="CorpoSLig" w:hAnsi="CorpoSLig"/>
        </w:rPr>
        <w:t>ist</w:t>
      </w:r>
      <w:r w:rsidRPr="00446DF3">
        <w:rPr>
          <w:rFonts w:ascii="CorpoSLig" w:hAnsi="CorpoSLig"/>
        </w:rPr>
        <w:t xml:space="preserve"> das insgesamt sechste Hotel im größten Hotel-Resort Deutschlands, bietet mehr als 1.300 Betten und ist im skandinavischen Stil gestaltet.</w:t>
      </w:r>
    </w:p>
    <w:p w14:paraId="31622360" w14:textId="2C841176" w:rsidR="00300D44" w:rsidRPr="008C322B" w:rsidRDefault="00300D44">
      <w:pPr>
        <w:pStyle w:val="Textkrper-Zeileneinzug"/>
        <w:numPr>
          <w:ilvl w:val="0"/>
          <w:numId w:val="8"/>
        </w:numPr>
        <w:spacing w:line="360" w:lineRule="auto"/>
        <w:rPr>
          <w:rFonts w:ascii="CorpoSLig" w:hAnsi="CorpoSLig"/>
        </w:rPr>
      </w:pPr>
      <w:r w:rsidRPr="00300D44">
        <w:rPr>
          <w:rFonts w:ascii="CorpoSLig" w:hAnsi="CorpoSLig"/>
        </w:rPr>
        <w:t>Der Europa-Park ist ein Wirtschaft</w:t>
      </w:r>
      <w:r w:rsidR="00C6270C">
        <w:rPr>
          <w:rFonts w:ascii="CorpoSLig" w:hAnsi="CorpoSLig"/>
        </w:rPr>
        <w:t>smotor im Südwesten: Die rund 18</w:t>
      </w:r>
      <w:r w:rsidRPr="00300D44">
        <w:rPr>
          <w:rFonts w:ascii="CorpoSLig" w:hAnsi="CorpoSLig"/>
        </w:rPr>
        <w:t xml:space="preserve">0 Millionen Euro Invest </w:t>
      </w:r>
      <w:r w:rsidR="00B70F7F">
        <w:rPr>
          <w:rFonts w:ascii="CorpoSLig" w:hAnsi="CorpoSLig"/>
        </w:rPr>
        <w:t xml:space="preserve">für Rulantica und „Krønasår“ </w:t>
      </w:r>
      <w:r w:rsidRPr="00300D44">
        <w:rPr>
          <w:rFonts w:ascii="CorpoSLig" w:hAnsi="CorpoSLig"/>
        </w:rPr>
        <w:t xml:space="preserve">in der ersten Phase </w:t>
      </w:r>
      <w:r w:rsidR="00446DF3">
        <w:rPr>
          <w:rFonts w:ascii="CorpoSLig" w:hAnsi="CorpoSLig"/>
        </w:rPr>
        <w:t>ging</w:t>
      </w:r>
      <w:r w:rsidRPr="00300D44">
        <w:rPr>
          <w:rFonts w:ascii="CorpoSLig" w:hAnsi="CorpoSLig"/>
        </w:rPr>
        <w:t xml:space="preserve"> nahezu ausschließlich an Firmen in der Region.</w:t>
      </w:r>
    </w:p>
    <w:p w14:paraId="1CF3F717" w14:textId="77777777" w:rsidR="00FF4064" w:rsidRPr="008C322B" w:rsidRDefault="00FF4064">
      <w:pPr>
        <w:spacing w:line="360" w:lineRule="auto"/>
        <w:rPr>
          <w:rFonts w:ascii="CorpoSLig" w:hAnsi="CorpoSLig"/>
          <w:color w:val="000000"/>
        </w:rPr>
      </w:pPr>
    </w:p>
    <w:p w14:paraId="565ADF55" w14:textId="77777777" w:rsidR="00FF4064" w:rsidRPr="008C322B" w:rsidRDefault="00FF4064">
      <w:pPr>
        <w:spacing w:line="360" w:lineRule="auto"/>
        <w:rPr>
          <w:rFonts w:ascii="CorpoSLig" w:hAnsi="CorpoSLig"/>
          <w:color w:val="000000"/>
          <w:sz w:val="28"/>
        </w:rPr>
      </w:pPr>
    </w:p>
    <w:sectPr w:rsidR="00FF4064" w:rsidRPr="008C322B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poSLig">
    <w:altName w:val="Calibri"/>
    <w:panose1 w:val="020B0604020202020204"/>
    <w:charset w:val="4D"/>
    <w:family w:val="auto"/>
    <w:pitch w:val="variable"/>
    <w:sig w:usb0="800000AF" w:usb1="0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0E7D"/>
    <w:multiLevelType w:val="hybridMultilevel"/>
    <w:tmpl w:val="FC028C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BFA"/>
    <w:multiLevelType w:val="hybridMultilevel"/>
    <w:tmpl w:val="11A4344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C1DD5"/>
    <w:multiLevelType w:val="hybridMultilevel"/>
    <w:tmpl w:val="7B34FF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390B"/>
    <w:multiLevelType w:val="hybridMultilevel"/>
    <w:tmpl w:val="3CD41076"/>
    <w:lvl w:ilvl="0" w:tplc="0407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27AA555D"/>
    <w:multiLevelType w:val="hybridMultilevel"/>
    <w:tmpl w:val="2130AAE0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BC0EFA"/>
    <w:multiLevelType w:val="hybridMultilevel"/>
    <w:tmpl w:val="5C7C8F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F1193"/>
    <w:multiLevelType w:val="hybridMultilevel"/>
    <w:tmpl w:val="3DC2A2B6"/>
    <w:lvl w:ilvl="0" w:tplc="5E88F360">
      <w:start w:val="200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D33E38"/>
    <w:multiLevelType w:val="hybridMultilevel"/>
    <w:tmpl w:val="31526C8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3927D2"/>
    <w:multiLevelType w:val="hybridMultilevel"/>
    <w:tmpl w:val="C89801A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0760671">
    <w:abstractNumId w:val="0"/>
  </w:num>
  <w:num w:numId="2" w16cid:durableId="1766418551">
    <w:abstractNumId w:val="5"/>
  </w:num>
  <w:num w:numId="3" w16cid:durableId="247084771">
    <w:abstractNumId w:val="2"/>
  </w:num>
  <w:num w:numId="4" w16cid:durableId="1629780692">
    <w:abstractNumId w:val="8"/>
  </w:num>
  <w:num w:numId="5" w16cid:durableId="460222555">
    <w:abstractNumId w:val="3"/>
  </w:num>
  <w:num w:numId="6" w16cid:durableId="1329476433">
    <w:abstractNumId w:val="6"/>
  </w:num>
  <w:num w:numId="7" w16cid:durableId="776296043">
    <w:abstractNumId w:val="4"/>
  </w:num>
  <w:num w:numId="8" w16cid:durableId="983849368">
    <w:abstractNumId w:val="1"/>
  </w:num>
  <w:num w:numId="9" w16cid:durableId="521864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F1"/>
    <w:rsid w:val="00084B31"/>
    <w:rsid w:val="000E3D80"/>
    <w:rsid w:val="00225D22"/>
    <w:rsid w:val="002D3F02"/>
    <w:rsid w:val="00300D44"/>
    <w:rsid w:val="00317B5E"/>
    <w:rsid w:val="00335AE0"/>
    <w:rsid w:val="0038049A"/>
    <w:rsid w:val="003E39A6"/>
    <w:rsid w:val="00446DF3"/>
    <w:rsid w:val="004F77D7"/>
    <w:rsid w:val="005F5DAC"/>
    <w:rsid w:val="00680BF1"/>
    <w:rsid w:val="007054EE"/>
    <w:rsid w:val="00733729"/>
    <w:rsid w:val="00736C74"/>
    <w:rsid w:val="00886BC6"/>
    <w:rsid w:val="008B2D40"/>
    <w:rsid w:val="00A67EDC"/>
    <w:rsid w:val="00A82C12"/>
    <w:rsid w:val="00AF3A9F"/>
    <w:rsid w:val="00B42FC7"/>
    <w:rsid w:val="00B70F7F"/>
    <w:rsid w:val="00B77067"/>
    <w:rsid w:val="00BF7C4E"/>
    <w:rsid w:val="00C117D1"/>
    <w:rsid w:val="00C22A17"/>
    <w:rsid w:val="00C27D8F"/>
    <w:rsid w:val="00C6270C"/>
    <w:rsid w:val="00C92C41"/>
    <w:rsid w:val="00D14B82"/>
    <w:rsid w:val="00DD1FF2"/>
    <w:rsid w:val="00DF4621"/>
    <w:rsid w:val="00E21112"/>
    <w:rsid w:val="00F10E17"/>
    <w:rsid w:val="00FC48CE"/>
    <w:rsid w:val="00FE65D4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70F4E"/>
  <w14:defaultImageDpi w14:val="300"/>
  <w15:docId w15:val="{C4AD792C-2E67-BA45-ADA3-818FBCE4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noProof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rpoSLig" w:hAnsi="CorpoSLig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widowControl w:val="0"/>
      <w:autoSpaceDE w:val="0"/>
      <w:autoSpaceDN w:val="0"/>
      <w:adjustRightInd w:val="0"/>
      <w:ind w:left="540"/>
    </w:pPr>
    <w:rPr>
      <w:rFonts w:eastAsia="Times New Roman"/>
      <w:color w:val="000000"/>
    </w:rPr>
  </w:style>
  <w:style w:type="paragraph" w:styleId="Listenabsatz">
    <w:name w:val="List Paragraph"/>
    <w:basedOn w:val="Standard"/>
    <w:uiPriority w:val="34"/>
    <w:qFormat/>
    <w:rsid w:val="008B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Einige Fakten:</vt:lpstr>
    </vt:vector>
  </TitlesOfParts>
  <Company>Koppelstaetter Kommunikation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Einige Fakten:</dc:title>
  <dc:subject/>
  <dc:creator>Judith Kirschner-Forcher</dc:creator>
  <cp:keywords/>
  <dc:description/>
  <cp:lastModifiedBy>Kristina Lott </cp:lastModifiedBy>
  <cp:revision>7</cp:revision>
  <cp:lastPrinted>2022-06-13T07:17:00Z</cp:lastPrinted>
  <dcterms:created xsi:type="dcterms:W3CDTF">2023-05-25T08:36:00Z</dcterms:created>
  <dcterms:modified xsi:type="dcterms:W3CDTF">2024-10-11T08:09:00Z</dcterms:modified>
</cp:coreProperties>
</file>